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6A" w:rsidRPr="002E1A54" w:rsidRDefault="0099176A" w:rsidP="0099176A">
      <w:pP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lang w:eastAsia="it-IT"/>
        </w:rPr>
        <w:drawing>
          <wp:inline distT="0" distB="0" distL="0" distR="0">
            <wp:extent cx="81915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6A" w:rsidRPr="002E1A54" w:rsidRDefault="0099176A" w:rsidP="0099176A">
      <w:pP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</w:rPr>
      </w:pPr>
      <w:r w:rsidRPr="002E1A54">
        <w:rPr>
          <w:rFonts w:ascii="Bookman Old Style" w:hAnsi="Bookman Old Style"/>
          <w:b/>
          <w:bCs/>
        </w:rPr>
        <w:t>TRIBUNALE DI SANTA MARIA CAPUA VETERE</w:t>
      </w:r>
    </w:p>
    <w:p w:rsidR="0099176A" w:rsidRPr="002E1A54" w:rsidRDefault="0099176A" w:rsidP="0099176A">
      <w:pP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/>
          <w:bCs/>
        </w:rPr>
      </w:pPr>
      <w:r w:rsidRPr="002E1A54">
        <w:rPr>
          <w:rFonts w:ascii="Bookman Old Style" w:hAnsi="Bookman Old Style"/>
          <w:b/>
          <w:bCs/>
        </w:rPr>
        <w:t>UFFICIO ESECUZIONI - SEZIONE IV CIVILE</w:t>
      </w:r>
    </w:p>
    <w:p w:rsidR="0099176A" w:rsidRPr="002E1A54" w:rsidRDefault="0099176A" w:rsidP="0099176A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/>
          <w:bCs/>
        </w:rPr>
      </w:pPr>
      <w:r w:rsidRPr="002E1A54">
        <w:rPr>
          <w:rFonts w:ascii="Bookman Old Style" w:hAnsi="Bookman Old Style"/>
          <w:b/>
          <w:bCs/>
        </w:rPr>
        <w:t>RGE $$</w:t>
      </w:r>
      <w:proofErr w:type="spellStart"/>
      <w:r w:rsidRPr="002E1A54">
        <w:rPr>
          <w:rFonts w:ascii="Bookman Old Style" w:hAnsi="Bookman Old Style"/>
          <w:b/>
          <w:bCs/>
        </w:rPr>
        <w:t>numero_ruolo</w:t>
      </w:r>
      <w:proofErr w:type="spellEnd"/>
      <w:r w:rsidRPr="002E1A54">
        <w:rPr>
          <w:rFonts w:ascii="Bookman Old Style" w:hAnsi="Bookman Old Style"/>
          <w:b/>
          <w:bCs/>
        </w:rPr>
        <w:t>$$ $$</w:t>
      </w:r>
      <w:proofErr w:type="spellStart"/>
      <w:r w:rsidRPr="002E1A54">
        <w:rPr>
          <w:rFonts w:ascii="Bookman Old Style" w:hAnsi="Bookman Old Style"/>
          <w:b/>
          <w:bCs/>
        </w:rPr>
        <w:t>anno_ruolo</w:t>
      </w:r>
      <w:proofErr w:type="spellEnd"/>
      <w:r w:rsidRPr="002E1A54">
        <w:rPr>
          <w:rFonts w:ascii="Bookman Old Style" w:hAnsi="Bookman Old Style"/>
          <w:b/>
          <w:bCs/>
        </w:rPr>
        <w:t>$$</w:t>
      </w:r>
    </w:p>
    <w:p w:rsidR="0099176A" w:rsidRDefault="0099176A" w:rsidP="0099176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eastAsiaTheme="minorHAnsi" w:hAnsi="Bookman Old Style"/>
          <w:b/>
          <w:bCs/>
          <w:sz w:val="24"/>
          <w:szCs w:val="24"/>
          <w:u w:val="single"/>
        </w:rPr>
      </w:pPr>
      <w:r w:rsidRPr="00A065E0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>DECRETO</w:t>
      </w:r>
      <w:r w:rsidR="002F2984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 xml:space="preserve"> </w:t>
      </w:r>
      <w:proofErr w:type="gramStart"/>
      <w:r w:rsidR="002F2984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>DI</w:t>
      </w:r>
      <w:r w:rsidRPr="00A065E0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 xml:space="preserve"> </w:t>
      </w:r>
      <w:r w:rsidR="002F2984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 xml:space="preserve"> </w:t>
      </w:r>
      <w:r w:rsidRPr="0099418C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>FISSAZIONE</w:t>
      </w:r>
      <w:proofErr w:type="gramEnd"/>
      <w:r w:rsidRPr="0099418C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 xml:space="preserve"> </w:t>
      </w:r>
      <w:r w:rsidR="00CA51AD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>AUDIZIONE</w:t>
      </w:r>
      <w:r w:rsidRPr="0099418C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 xml:space="preserve"> </w:t>
      </w:r>
      <w:r w:rsidR="00CA51AD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 xml:space="preserve">EX ART. </w:t>
      </w:r>
      <w:r w:rsidRPr="0099418C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>596 c.p.c.</w:t>
      </w:r>
    </w:p>
    <w:p w:rsidR="0099176A" w:rsidRPr="00A065E0" w:rsidRDefault="0099176A" w:rsidP="0099176A">
      <w:pPr>
        <w:spacing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r w:rsidRPr="00A065E0">
        <w:rPr>
          <w:rFonts w:ascii="Bookman Old Style" w:eastAsiaTheme="minorHAnsi" w:hAnsi="Bookman Old Style"/>
          <w:sz w:val="24"/>
          <w:szCs w:val="24"/>
        </w:rPr>
        <w:t xml:space="preserve">Il </w:t>
      </w:r>
      <w:r>
        <w:rPr>
          <w:rFonts w:ascii="Bookman Old Style" w:eastAsiaTheme="minorHAnsi" w:hAnsi="Bookman Old Style"/>
          <w:sz w:val="24"/>
          <w:szCs w:val="24"/>
        </w:rPr>
        <w:t>professionista delegato</w:t>
      </w:r>
      <w:r w:rsidRPr="00A065E0">
        <w:rPr>
          <w:rFonts w:ascii="Bookman Old Style" w:eastAsiaTheme="minorHAnsi" w:hAnsi="Bookman Old Style"/>
          <w:sz w:val="24"/>
          <w:szCs w:val="24"/>
        </w:rPr>
        <w:t xml:space="preserve">, </w:t>
      </w:r>
    </w:p>
    <w:p w:rsidR="0099176A" w:rsidRDefault="0099176A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065E0">
        <w:rPr>
          <w:rFonts w:ascii="Bookman Old Style" w:hAnsi="Bookman Old Style"/>
          <w:b/>
          <w:sz w:val="24"/>
          <w:szCs w:val="24"/>
        </w:rPr>
        <w:t>considerato</w:t>
      </w:r>
      <w:proofErr w:type="gramEnd"/>
      <w:r w:rsidRPr="00A065E0">
        <w:rPr>
          <w:rFonts w:ascii="Bookman Old Style" w:hAnsi="Bookman Old Style"/>
          <w:b/>
          <w:sz w:val="24"/>
          <w:szCs w:val="24"/>
        </w:rPr>
        <w:t xml:space="preserve"> </w:t>
      </w:r>
      <w:r w:rsidRPr="00A065E0">
        <w:rPr>
          <w:rFonts w:ascii="Bookman Old Style" w:hAnsi="Bookman Old Style"/>
          <w:sz w:val="24"/>
          <w:szCs w:val="24"/>
        </w:rPr>
        <w:t xml:space="preserve">che nella presente procedura risulta già depositato </w:t>
      </w:r>
      <w:r>
        <w:rPr>
          <w:rFonts w:ascii="Bookman Old Style" w:hAnsi="Bookman Old Style"/>
          <w:sz w:val="24"/>
          <w:szCs w:val="24"/>
        </w:rPr>
        <w:t>la bozza de</w:t>
      </w:r>
      <w:r w:rsidRPr="00A065E0">
        <w:rPr>
          <w:rFonts w:ascii="Bookman Old Style" w:hAnsi="Bookman Old Style"/>
          <w:sz w:val="24"/>
          <w:szCs w:val="24"/>
        </w:rPr>
        <w:t>l progetto di distribuzione da parte del professionista</w:t>
      </w:r>
      <w:r>
        <w:rPr>
          <w:rFonts w:ascii="Bookman Old Style" w:hAnsi="Bookman Old Style"/>
          <w:sz w:val="24"/>
          <w:szCs w:val="24"/>
        </w:rPr>
        <w:t xml:space="preserve"> ed essa risulta </w:t>
      </w:r>
      <w:r w:rsidRPr="0099176A">
        <w:rPr>
          <w:rFonts w:ascii="Bookman Old Style" w:hAnsi="Bookman Old Style"/>
          <w:b/>
          <w:sz w:val="24"/>
          <w:szCs w:val="24"/>
        </w:rPr>
        <w:t>e</w:t>
      </w:r>
      <w:r w:rsidRPr="00A065E0">
        <w:rPr>
          <w:rFonts w:ascii="Bookman Old Style" w:hAnsi="Bookman Old Style"/>
          <w:b/>
          <w:sz w:val="24"/>
          <w:szCs w:val="24"/>
        </w:rPr>
        <w:t>saminat</w:t>
      </w:r>
      <w:r>
        <w:rPr>
          <w:rFonts w:ascii="Bookman Old Style" w:hAnsi="Bookman Old Style"/>
          <w:b/>
          <w:sz w:val="24"/>
          <w:szCs w:val="24"/>
        </w:rPr>
        <w:t>a</w:t>
      </w:r>
      <w:r w:rsidRPr="00A065E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dal giudice dell’esecuzione come da provvedimento/timbro del         ; </w:t>
      </w:r>
    </w:p>
    <w:p w:rsidR="0099176A" w:rsidRPr="00A065E0" w:rsidRDefault="0099176A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9176A">
        <w:rPr>
          <w:rFonts w:ascii="Bookman Old Style" w:hAnsi="Bookman Old Style"/>
          <w:b/>
          <w:sz w:val="24"/>
          <w:szCs w:val="24"/>
        </w:rPr>
        <w:t>considerato</w:t>
      </w:r>
      <w:proofErr w:type="gramEnd"/>
      <w:r>
        <w:rPr>
          <w:rFonts w:ascii="Bookman Old Style" w:hAnsi="Bookman Old Style"/>
          <w:sz w:val="24"/>
          <w:szCs w:val="24"/>
        </w:rPr>
        <w:t xml:space="preserve"> che dalla detta data </w:t>
      </w:r>
      <w:r w:rsidRPr="00A065E0">
        <w:rPr>
          <w:rFonts w:ascii="Bookman Old Style" w:hAnsi="Bookman Old Style"/>
          <w:sz w:val="24"/>
          <w:szCs w:val="24"/>
        </w:rPr>
        <w:t xml:space="preserve">il progetto di distribuzione </w:t>
      </w:r>
      <w:r>
        <w:rPr>
          <w:rFonts w:ascii="Bookman Old Style" w:hAnsi="Bookman Old Style"/>
          <w:sz w:val="24"/>
          <w:szCs w:val="24"/>
        </w:rPr>
        <w:t xml:space="preserve">è </w:t>
      </w:r>
      <w:r w:rsidRPr="00A065E0">
        <w:rPr>
          <w:rFonts w:ascii="Bookman Old Style" w:hAnsi="Bookman Old Style"/>
          <w:sz w:val="24"/>
          <w:szCs w:val="24"/>
        </w:rPr>
        <w:t xml:space="preserve">depositato dal </w:t>
      </w:r>
      <w:r>
        <w:rPr>
          <w:rFonts w:ascii="Bookman Old Style" w:hAnsi="Bookman Old Style"/>
          <w:sz w:val="24"/>
          <w:szCs w:val="24"/>
        </w:rPr>
        <w:t xml:space="preserve">giudice nel fascicolo </w:t>
      </w:r>
      <w:r w:rsidRPr="0099176A">
        <w:rPr>
          <w:rFonts w:ascii="Bookman Old Style" w:hAnsi="Bookman Old Style"/>
          <w:sz w:val="24"/>
          <w:szCs w:val="24"/>
        </w:rPr>
        <w:t>perché possa essere consultato dai creditori e dal debitore</w:t>
      </w:r>
      <w:r w:rsidRPr="00A065E0">
        <w:rPr>
          <w:rFonts w:ascii="Bookman Old Style" w:hAnsi="Bookman Old Style"/>
          <w:sz w:val="24"/>
          <w:szCs w:val="24"/>
        </w:rPr>
        <w:t>;</w:t>
      </w:r>
    </w:p>
    <w:p w:rsidR="0099176A" w:rsidRPr="00A065E0" w:rsidRDefault="0099176A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065E0">
        <w:rPr>
          <w:rFonts w:ascii="Bookman Old Style" w:hAnsi="Bookman Old Style"/>
          <w:b/>
          <w:sz w:val="24"/>
          <w:szCs w:val="24"/>
        </w:rPr>
        <w:t>letto</w:t>
      </w:r>
      <w:proofErr w:type="gramEnd"/>
      <w:r w:rsidRPr="00A065E0">
        <w:rPr>
          <w:rFonts w:ascii="Bookman Old Style" w:hAnsi="Bookman Old Style"/>
          <w:sz w:val="24"/>
          <w:szCs w:val="24"/>
        </w:rPr>
        <w:t xml:space="preserve"> l’art. 596</w:t>
      </w:r>
      <w:r>
        <w:rPr>
          <w:rFonts w:ascii="Bookman Old Style" w:hAnsi="Bookman Old Style"/>
          <w:sz w:val="24"/>
          <w:szCs w:val="24"/>
        </w:rPr>
        <w:t xml:space="preserve">, terzo comma, </w:t>
      </w:r>
      <w:r w:rsidRPr="00A065E0">
        <w:rPr>
          <w:rFonts w:ascii="Bookman Old Style" w:hAnsi="Bookman Old Style"/>
          <w:sz w:val="24"/>
          <w:szCs w:val="24"/>
        </w:rPr>
        <w:t>c.p.c.;</w:t>
      </w:r>
    </w:p>
    <w:p w:rsidR="0099176A" w:rsidRPr="00A065E0" w:rsidRDefault="0099176A" w:rsidP="0099176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065E0">
        <w:rPr>
          <w:rFonts w:ascii="Bookman Old Style" w:hAnsi="Bookman Old Style"/>
          <w:b/>
          <w:sz w:val="24"/>
          <w:szCs w:val="24"/>
        </w:rPr>
        <w:t>FISSA</w:t>
      </w:r>
    </w:p>
    <w:p w:rsidR="00CA51AD" w:rsidRDefault="0099176A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065E0">
        <w:rPr>
          <w:rFonts w:ascii="Bookman Old Style" w:hAnsi="Bookman Old Style"/>
          <w:sz w:val="24"/>
          <w:szCs w:val="24"/>
        </w:rPr>
        <w:t>per</w:t>
      </w:r>
      <w:proofErr w:type="gramEnd"/>
      <w:r w:rsidRPr="00A065E0">
        <w:rPr>
          <w:rFonts w:ascii="Bookman Old Style" w:hAnsi="Bookman Old Style"/>
          <w:sz w:val="24"/>
          <w:szCs w:val="24"/>
        </w:rPr>
        <w:t xml:space="preserve"> l’approvazione del progetto di distribuzione l’</w:t>
      </w:r>
      <w:r w:rsidR="00CA51AD">
        <w:rPr>
          <w:rFonts w:ascii="Bookman Old Style" w:hAnsi="Bookman Old Style"/>
          <w:sz w:val="24"/>
          <w:szCs w:val="24"/>
        </w:rPr>
        <w:t>a</w:t>
      </w:r>
      <w:r w:rsidRPr="00A065E0">
        <w:rPr>
          <w:rFonts w:ascii="Bookman Old Style" w:hAnsi="Bookman Old Style"/>
          <w:sz w:val="24"/>
          <w:szCs w:val="24"/>
        </w:rPr>
        <w:t>udi</w:t>
      </w:r>
      <w:r w:rsidR="00CA51AD">
        <w:rPr>
          <w:rFonts w:ascii="Bookman Old Style" w:hAnsi="Bookman Old Style"/>
          <w:sz w:val="24"/>
          <w:szCs w:val="24"/>
        </w:rPr>
        <w:t xml:space="preserve">zione delle parti , che si svolgerà presso il proprio studio in          , alla via        , il giorno              alle ore      </w:t>
      </w:r>
    </w:p>
    <w:p w:rsidR="00CA51AD" w:rsidRPr="00CA51AD" w:rsidRDefault="00CA51AD" w:rsidP="00CA51A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51AD">
        <w:rPr>
          <w:rFonts w:ascii="Bookman Old Style" w:hAnsi="Bookman Old Style"/>
          <w:b/>
          <w:sz w:val="24"/>
          <w:szCs w:val="24"/>
        </w:rPr>
        <w:t>AVVISA</w:t>
      </w:r>
    </w:p>
    <w:p w:rsidR="00CA51AD" w:rsidRPr="00CA51AD" w:rsidRDefault="00CA51AD" w:rsidP="00CA51A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A51AD">
        <w:rPr>
          <w:rFonts w:ascii="Bookman Old Style" w:hAnsi="Bookman Old Style"/>
          <w:sz w:val="24"/>
          <w:szCs w:val="24"/>
        </w:rPr>
        <w:t>che</w:t>
      </w:r>
      <w:proofErr w:type="gramEnd"/>
      <w:r w:rsidRPr="00CA51AD">
        <w:rPr>
          <w:rFonts w:ascii="Bookman Old Style" w:hAnsi="Bookman Old Style"/>
          <w:sz w:val="24"/>
          <w:szCs w:val="24"/>
        </w:rPr>
        <w:t xml:space="preserve"> le parti possono far pervenire entro </w:t>
      </w:r>
      <w:r w:rsidR="002F2984">
        <w:rPr>
          <w:rFonts w:ascii="Bookman Old Style" w:hAnsi="Bookman Old Style"/>
          <w:sz w:val="24"/>
          <w:szCs w:val="24"/>
        </w:rPr>
        <w:t xml:space="preserve">le ore 8.00 del medesimo giorno della audizione </w:t>
      </w:r>
      <w:r w:rsidRPr="00CA51AD">
        <w:rPr>
          <w:rFonts w:ascii="Bookman Old Style" w:hAnsi="Bookman Old Style"/>
          <w:sz w:val="24"/>
          <w:szCs w:val="24"/>
        </w:rPr>
        <w:t xml:space="preserve"> le proprie dichiarazioni di approvazione, ovvero le proprie contestazioni a mezzo PEC al seguente indirizzo:</w:t>
      </w:r>
    </w:p>
    <w:p w:rsidR="00CA51AD" w:rsidRPr="002F2984" w:rsidRDefault="00CA51AD" w:rsidP="002F298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F2984">
        <w:rPr>
          <w:rFonts w:ascii="Bookman Old Style" w:hAnsi="Bookman Old Style"/>
          <w:b/>
          <w:sz w:val="24"/>
          <w:szCs w:val="24"/>
        </w:rPr>
        <w:t>AVVISA</w:t>
      </w:r>
    </w:p>
    <w:p w:rsidR="00CA51AD" w:rsidRPr="00CA51AD" w:rsidRDefault="00CA51AD" w:rsidP="00CA51A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A51AD">
        <w:rPr>
          <w:rFonts w:ascii="Bookman Old Style" w:hAnsi="Bookman Old Style"/>
          <w:sz w:val="24"/>
          <w:szCs w:val="24"/>
        </w:rPr>
        <w:t>che</w:t>
      </w:r>
      <w:proofErr w:type="gramEnd"/>
      <w:r w:rsidRPr="00CA51AD">
        <w:rPr>
          <w:rFonts w:ascii="Bookman Old Style" w:hAnsi="Bookman Old Style"/>
          <w:sz w:val="24"/>
          <w:szCs w:val="24"/>
        </w:rPr>
        <w:t xml:space="preserve"> la mancata presenza presso lo studio del professionista nel giorno fissato ovvero il mancato invio tramite PEC della dichiarazione di approvazione nel termine sopra assegnato importa approvazione del progetto ai sensi e per gli effetti di cui all’art. 598 c.p.c.</w:t>
      </w:r>
    </w:p>
    <w:p w:rsidR="0099176A" w:rsidRPr="0099418C" w:rsidRDefault="0099176A" w:rsidP="0099176A">
      <w:pPr>
        <w:widowControl w:val="0"/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PROVVEDE alla comunicazione </w:t>
      </w:r>
      <w:r w:rsidRPr="0099176A">
        <w:rPr>
          <w:rFonts w:ascii="Bookman Old Style" w:hAnsi="Bookman Old Style"/>
          <w:sz w:val="24"/>
          <w:szCs w:val="24"/>
        </w:rPr>
        <w:t>de</w:t>
      </w:r>
      <w:r w:rsidRPr="00A065E0">
        <w:rPr>
          <w:rFonts w:ascii="Bookman Old Style" w:hAnsi="Bookman Old Style"/>
          <w:sz w:val="24"/>
          <w:szCs w:val="24"/>
        </w:rPr>
        <w:t xml:space="preserve">l presente provvedimento a tutte le parti della procedura, ivi inclusa quella debitrice, rispetto alla quale provvederà a versare in atti la copia della attestazione non telematica dell’avvenuta comunicazione del presente decreto </w:t>
      </w:r>
      <w:r w:rsidRPr="00A065E0">
        <w:rPr>
          <w:rFonts w:ascii="Bookman Old Style" w:hAnsi="Bookman Old Style"/>
          <w:sz w:val="24"/>
          <w:szCs w:val="24"/>
          <w:highlight w:val="yellow"/>
        </w:rPr>
        <w:t>(OVE NON COSTITUITA)</w:t>
      </w:r>
    </w:p>
    <w:p w:rsidR="0099176A" w:rsidRPr="0099418C" w:rsidRDefault="0099176A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9418C">
        <w:rPr>
          <w:rFonts w:ascii="Bookman Old Style" w:hAnsi="Bookman Old Style"/>
          <w:sz w:val="24"/>
          <w:szCs w:val="24"/>
        </w:rPr>
        <w:t>Santa Maria Capua Vetere, lì $$</w:t>
      </w:r>
      <w:proofErr w:type="spellStart"/>
      <w:r w:rsidRPr="0099418C">
        <w:rPr>
          <w:rFonts w:ascii="Bookman Old Style" w:hAnsi="Bookman Old Style"/>
          <w:sz w:val="24"/>
          <w:szCs w:val="24"/>
        </w:rPr>
        <w:t>data_decisione</w:t>
      </w:r>
      <w:proofErr w:type="spellEnd"/>
      <w:r w:rsidRPr="0099418C">
        <w:rPr>
          <w:rFonts w:ascii="Bookman Old Style" w:hAnsi="Bookman Old Style"/>
          <w:sz w:val="24"/>
          <w:szCs w:val="24"/>
        </w:rPr>
        <w:t xml:space="preserve">$$ </w:t>
      </w:r>
    </w:p>
    <w:p w:rsidR="0085440C" w:rsidRDefault="0099176A" w:rsidP="002F2984">
      <w:pPr>
        <w:spacing w:after="0" w:line="360" w:lineRule="auto"/>
        <w:jc w:val="right"/>
      </w:pPr>
      <w:r w:rsidRPr="0099418C">
        <w:rPr>
          <w:rFonts w:ascii="Bookman Old Style" w:hAnsi="Bookman Old Style"/>
          <w:b/>
          <w:sz w:val="24"/>
          <w:szCs w:val="24"/>
        </w:rPr>
        <w:t xml:space="preserve">Il </w:t>
      </w:r>
      <w:r>
        <w:rPr>
          <w:rFonts w:ascii="Bookman Old Style" w:hAnsi="Bookman Old Style"/>
          <w:b/>
          <w:sz w:val="24"/>
          <w:szCs w:val="24"/>
        </w:rPr>
        <w:t>professionista delegato</w:t>
      </w:r>
      <w:bookmarkStart w:id="0" w:name="_GoBack"/>
      <w:bookmarkEnd w:id="0"/>
    </w:p>
    <w:sectPr w:rsidR="00854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2"/>
    <w:rsid w:val="0023596A"/>
    <w:rsid w:val="002F2984"/>
    <w:rsid w:val="007F2822"/>
    <w:rsid w:val="0085440C"/>
    <w:rsid w:val="0099176A"/>
    <w:rsid w:val="00C87D66"/>
    <w:rsid w:val="00C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372A-EFE2-4AB9-A92F-0E5DD0F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76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Elmelinda Mercurio</dc:creator>
  <cp:keywords/>
  <dc:description/>
  <cp:lastModifiedBy>Elmelinda Mercurio</cp:lastModifiedBy>
  <cp:revision>3</cp:revision>
  <dcterms:created xsi:type="dcterms:W3CDTF">2024-01-17T09:01:00Z</dcterms:created>
  <dcterms:modified xsi:type="dcterms:W3CDTF">2024-02-25T16:58:00Z</dcterms:modified>
</cp:coreProperties>
</file>